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0001532218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283"/>
              <w:jc w:val="left"/>
              <w:rPr/>
            </w:pPr>
            <w:r>
              <w:rPr/>
              <w:t>Name of Issuer</w:t>
            </w:r>
          </w:p>
        </w:tc>
        <w:tc>
          <w:tcPr>
            <w:tcW w:w="4410" w:type="dxa"/>
            <w:tcBorders/>
            <w:vAlign w:val="center"/>
          </w:tcPr>
          <w:p>
            <w:pPr>
              <w:pStyle w:val="TableContents"/>
              <w:bidi w:val="0"/>
              <w:spacing w:before="0" w:after="0"/>
              <w:jc w:val="left"/>
              <w:rPr/>
            </w:pPr>
            <w:r>
              <w:rPr/>
              <w:t>Kiniksa Pharmaceuticals International, plc</w:t>
            </w:r>
          </w:p>
        </w:tc>
      </w:tr>
      <w:tr>
        <w:trPr/>
        <w:tc>
          <w:tcPr>
            <w:tcW w:w="5795" w:type="dxa"/>
            <w:tcBorders/>
            <w:vAlign w:val="center"/>
          </w:tcPr>
          <w:p>
            <w:pPr>
              <w:pStyle w:val="TableContents"/>
              <w:bidi w:val="0"/>
              <w:spacing w:before="0" w:after="283"/>
              <w:jc w:val="left"/>
              <w:rPr/>
            </w:pPr>
            <w:r>
              <w:rPr/>
              <w:t>SEC File Number</w:t>
            </w:r>
          </w:p>
        </w:tc>
        <w:tc>
          <w:tcPr>
            <w:tcW w:w="4410" w:type="dxa"/>
            <w:tcBorders/>
            <w:vAlign w:val="center"/>
          </w:tcPr>
          <w:p>
            <w:pPr>
              <w:pStyle w:val="TableContents"/>
              <w:bidi w:val="0"/>
              <w:spacing w:before="0" w:after="0"/>
              <w:jc w:val="left"/>
              <w:rPr/>
            </w:pPr>
            <w:r>
              <w:rPr/>
              <w:t>001-38492</w:t>
            </w:r>
          </w:p>
        </w:tc>
      </w:tr>
      <w:tr>
        <w:trPr/>
        <w:tc>
          <w:tcPr>
            <w:tcW w:w="5795" w:type="dxa"/>
            <w:tcBorders/>
            <w:vAlign w:val="center"/>
          </w:tcPr>
          <w:p>
            <w:pPr>
              <w:pStyle w:val="TableContents"/>
              <w:bidi w:val="0"/>
              <w:spacing w:before="0" w:after="283"/>
              <w:jc w:val="left"/>
              <w:rPr/>
            </w:pPr>
            <w:r>
              <w:rPr/>
              <w:t>Address of Issuer</w:t>
            </w:r>
          </w:p>
        </w:tc>
        <w:tc>
          <w:tcPr>
            <w:tcW w:w="4410" w:type="dxa"/>
            <w:tcBorders/>
            <w:vAlign w:val="center"/>
          </w:tcPr>
          <w:p>
            <w:pPr>
              <w:pStyle w:val="TableContents"/>
              <w:bidi w:val="0"/>
              <w:spacing w:before="0" w:after="0"/>
              <w:jc w:val="left"/>
              <w:rPr/>
            </w:pPr>
            <w:r>
              <w:rPr/>
              <w:t>105 PICCADILLY, SECOND FLOOR</w:t>
              <w:br/>
              <w:t>LONDON</w:t>
              <w:br/>
              <w:t xml:space="preserve">UNITED KINGDOM </w:t>
              <w:br/>
              <w:t>W1J 7NJ</w:t>
            </w:r>
          </w:p>
        </w:tc>
      </w:tr>
      <w:tr>
        <w:trPr/>
        <w:tc>
          <w:tcPr>
            <w:tcW w:w="5795" w:type="dxa"/>
            <w:tcBorders/>
            <w:vAlign w:val="center"/>
          </w:tcPr>
          <w:p>
            <w:pPr>
              <w:pStyle w:val="TableContents"/>
              <w:bidi w:val="0"/>
              <w:spacing w:before="0" w:after="283"/>
              <w:jc w:val="left"/>
              <w:rPr/>
            </w:pPr>
            <w:r>
              <w:rPr/>
              <w:t>Phone</w:t>
            </w:r>
          </w:p>
        </w:tc>
        <w:tc>
          <w:tcPr>
            <w:tcW w:w="4410" w:type="dxa"/>
            <w:tcBorders/>
            <w:vAlign w:val="center"/>
          </w:tcPr>
          <w:p>
            <w:pPr>
              <w:pStyle w:val="TableContents"/>
              <w:bidi w:val="0"/>
              <w:spacing w:before="0" w:after="0"/>
              <w:jc w:val="left"/>
              <w:rPr/>
            </w:pPr>
            <w:r>
              <w:rPr/>
              <w:t>7814319100</w:t>
            </w:r>
          </w:p>
        </w:tc>
      </w:tr>
      <w:tr>
        <w:trPr/>
        <w:tc>
          <w:tcPr>
            <w:tcW w:w="5795" w:type="dxa"/>
            <w:tcBorders/>
            <w:vAlign w:val="center"/>
          </w:tcPr>
          <w:p>
            <w:pPr>
              <w:pStyle w:val="TableContents"/>
              <w:bidi w:val="0"/>
              <w:spacing w:before="0" w:after="283"/>
              <w:jc w:val="left"/>
              <w:rPr/>
            </w:pPr>
            <w:r>
              <w:rPr/>
              <w:t>Name of Person for Whose Account the Securities are To Be Sold</w:t>
            </w:r>
          </w:p>
        </w:tc>
        <w:tc>
          <w:tcPr>
            <w:tcW w:w="4410" w:type="dxa"/>
            <w:tcBorders/>
            <w:vAlign w:val="center"/>
          </w:tcPr>
          <w:p>
            <w:pPr>
              <w:pStyle w:val="TableContents"/>
              <w:bidi w:val="0"/>
              <w:spacing w:before="0" w:after="0"/>
              <w:jc w:val="left"/>
              <w:rPr/>
            </w:pPr>
            <w:r>
              <w:rPr/>
              <w:t>Patel Sanj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5" w:type="dxa"/>
            <w:tcBorders/>
            <w:vAlign w:val="center"/>
          </w:tcPr>
          <w:p>
            <w:pPr>
              <w:pStyle w:val="TableContents"/>
              <w:bidi w:val="0"/>
              <w:spacing w:before="0" w:after="283"/>
              <w:jc w:val="left"/>
              <w:rPr/>
            </w:pPr>
            <w:r>
              <w:rPr/>
              <w:t>Relationship to Issuer</w:t>
            </w:r>
          </w:p>
        </w:tc>
        <w:tc>
          <w:tcPr>
            <w:tcW w:w="4410" w:type="dxa"/>
            <w:tcBorders/>
            <w:vAlign w:val="center"/>
          </w:tcPr>
          <w:p>
            <w:pPr>
              <w:pStyle w:val="TableContents"/>
              <w:bidi w:val="0"/>
              <w:spacing w:before="0" w:after="0"/>
              <w:jc w:val="left"/>
              <w:rPr/>
            </w:pPr>
            <w:r>
              <w:rPr/>
              <w:t>Officer</w:t>
            </w:r>
          </w:p>
        </w:tc>
      </w:tr>
      <w:tr>
        <w:trPr/>
        <w:tc>
          <w:tcPr>
            <w:tcW w:w="5795" w:type="dxa"/>
            <w:tcBorders/>
            <w:vAlign w:val="center"/>
          </w:tcPr>
          <w:p>
            <w:pPr>
              <w:pStyle w:val="TableContents"/>
              <w:bidi w:val="0"/>
              <w:spacing w:before="0" w:after="283"/>
              <w:jc w:val="left"/>
              <w:rPr/>
            </w:pPr>
            <w:r>
              <w:rPr/>
              <w:t>Relationship to Issuer</w:t>
            </w:r>
          </w:p>
        </w:tc>
        <w:tc>
          <w:tcPr>
            <w:tcW w:w="441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420"/>
        <w:gridCol w:w="1159"/>
        <w:gridCol w:w="1566"/>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420"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566"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 Ordinary Share</w:t>
            </w:r>
          </w:p>
        </w:tc>
        <w:tc>
          <w:tcPr>
            <w:tcW w:w="1420" w:type="dxa"/>
            <w:tcBorders/>
            <w:vAlign w:val="center"/>
          </w:tcPr>
          <w:p>
            <w:pPr>
              <w:pStyle w:val="TableContents"/>
              <w:bidi w:val="0"/>
              <w:spacing w:before="0" w:after="0"/>
              <w:jc w:val="left"/>
              <w:rPr/>
            </w:pPr>
            <w:r>
              <w:rPr/>
              <w:t>Charles Schwab &amp; Co., Inc.</w:t>
              <w:br/>
              <w:t>3000 Schwab Way</w:t>
              <w:br/>
              <w:t>Westlake   TX   76262</w:t>
            </w:r>
          </w:p>
        </w:tc>
        <w:tc>
          <w:tcPr>
            <w:tcW w:w="1159" w:type="dxa"/>
            <w:tcBorders/>
            <w:vAlign w:val="center"/>
          </w:tcPr>
          <w:p>
            <w:pPr>
              <w:pStyle w:val="TableContents"/>
              <w:bidi w:val="0"/>
              <w:spacing w:before="0" w:after="283"/>
              <w:jc w:val="left"/>
              <w:rPr/>
            </w:pPr>
            <w:r>
              <w:rPr/>
              <w:t>344591</w:t>
            </w:r>
          </w:p>
        </w:tc>
        <w:tc>
          <w:tcPr>
            <w:tcW w:w="1566" w:type="dxa"/>
            <w:tcBorders/>
            <w:vAlign w:val="center"/>
          </w:tcPr>
          <w:p>
            <w:pPr>
              <w:pStyle w:val="TableContents"/>
              <w:bidi w:val="0"/>
              <w:spacing w:before="0" w:after="283"/>
              <w:jc w:val="left"/>
              <w:rPr/>
            </w:pPr>
            <w:r>
              <w:rPr/>
              <w:t>17780309.00</w:t>
            </w:r>
          </w:p>
        </w:tc>
        <w:tc>
          <w:tcPr>
            <w:tcW w:w="1544" w:type="dxa"/>
            <w:tcBorders/>
            <w:vAlign w:val="center"/>
          </w:tcPr>
          <w:p>
            <w:pPr>
              <w:pStyle w:val="TableContents"/>
              <w:bidi w:val="0"/>
              <w:spacing w:before="0" w:after="283"/>
              <w:jc w:val="left"/>
              <w:rPr/>
            </w:pPr>
            <w:r>
              <w:rPr/>
              <w:t>45900637</w:t>
            </w:r>
          </w:p>
        </w:tc>
        <w:tc>
          <w:tcPr>
            <w:tcW w:w="1562" w:type="dxa"/>
            <w:tcBorders/>
            <w:vAlign w:val="center"/>
          </w:tcPr>
          <w:p>
            <w:pPr>
              <w:pStyle w:val="TableContents"/>
              <w:bidi w:val="0"/>
              <w:spacing w:before="0" w:after="283"/>
              <w:jc w:val="left"/>
              <w:rPr/>
            </w:pPr>
            <w:r>
              <w:rPr/>
              <w:t>04/28/2026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2"/>
        <w:gridCol w:w="1095"/>
        <w:gridCol w:w="1408"/>
        <w:gridCol w:w="1751"/>
        <w:gridCol w:w="511"/>
        <w:gridCol w:w="1095"/>
        <w:gridCol w:w="1134"/>
        <w:gridCol w:w="1036"/>
        <w:gridCol w:w="1133"/>
      </w:tblGrid>
      <w:tr>
        <w:trPr/>
        <w:tc>
          <w:tcPr>
            <w:tcW w:w="104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408" w:type="dxa"/>
            <w:tcBorders/>
            <w:vAlign w:val="center"/>
          </w:tcPr>
          <w:p>
            <w:pPr>
              <w:pStyle w:val="TableHeading"/>
              <w:suppressLineNumbers/>
              <w:bidi w:val="0"/>
              <w:spacing w:before="0" w:after="283"/>
              <w:jc w:val="center"/>
              <w:rPr/>
            </w:pPr>
            <w:r>
              <w:rPr/>
              <w:t>Nature of Acquisition Transaction</w:t>
            </w:r>
          </w:p>
        </w:tc>
        <w:tc>
          <w:tcPr>
            <w:tcW w:w="175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1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2" w:type="dxa"/>
            <w:tcBorders/>
            <w:vAlign w:val="center"/>
          </w:tcPr>
          <w:p>
            <w:pPr>
              <w:pStyle w:val="TableContents"/>
              <w:bidi w:val="0"/>
              <w:spacing w:before="0" w:after="283"/>
              <w:jc w:val="left"/>
              <w:rPr/>
            </w:pPr>
            <w:r>
              <w:rPr/>
              <w:t>Class A Ordinary Share</w:t>
            </w:r>
          </w:p>
        </w:tc>
        <w:tc>
          <w:tcPr>
            <w:tcW w:w="1095" w:type="dxa"/>
            <w:tcBorders/>
            <w:vAlign w:val="center"/>
          </w:tcPr>
          <w:p>
            <w:pPr>
              <w:pStyle w:val="TableContents"/>
              <w:bidi w:val="0"/>
              <w:spacing w:before="0" w:after="283"/>
              <w:jc w:val="left"/>
              <w:rPr/>
            </w:pPr>
            <w:r>
              <w:rPr/>
              <w:t>04/28/2026</w:t>
            </w:r>
          </w:p>
        </w:tc>
        <w:tc>
          <w:tcPr>
            <w:tcW w:w="1408" w:type="dxa"/>
            <w:tcBorders/>
            <w:vAlign w:val="center"/>
          </w:tcPr>
          <w:p>
            <w:pPr>
              <w:pStyle w:val="TableContents"/>
              <w:bidi w:val="0"/>
              <w:spacing w:before="0" w:after="283"/>
              <w:jc w:val="left"/>
              <w:rPr/>
            </w:pPr>
            <w:r>
              <w:rPr/>
              <w:t>Employee Stock Option Exercise - See Remarks</w:t>
            </w:r>
          </w:p>
        </w:tc>
        <w:tc>
          <w:tcPr>
            <w:tcW w:w="1751" w:type="dxa"/>
            <w:tcBorders/>
            <w:vAlign w:val="center"/>
          </w:tcPr>
          <w:p>
            <w:pPr>
              <w:pStyle w:val="TableContents"/>
              <w:bidi w:val="0"/>
              <w:spacing w:before="0" w:after="283"/>
              <w:jc w:val="left"/>
              <w:rPr/>
            </w:pPr>
            <w:r>
              <w:rPr/>
              <w:t>Kiniksa Pharmaceuticals,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344591</w:t>
            </w:r>
          </w:p>
        </w:tc>
        <w:tc>
          <w:tcPr>
            <w:tcW w:w="1036" w:type="dxa"/>
            <w:tcBorders/>
            <w:vAlign w:val="center"/>
          </w:tcPr>
          <w:p>
            <w:pPr>
              <w:pStyle w:val="TableContents"/>
              <w:bidi w:val="0"/>
              <w:spacing w:before="0" w:after="283"/>
              <w:jc w:val="left"/>
              <w:rPr/>
            </w:pPr>
            <w:r>
              <w:rPr/>
              <w:t>04/28/2026</w:t>
            </w:r>
          </w:p>
        </w:tc>
        <w:tc>
          <w:tcPr>
            <w:tcW w:w="1133"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3079"/>
        <w:gridCol w:w="889"/>
        <w:gridCol w:w="1488"/>
        <w:gridCol w:w="1670"/>
      </w:tblGrid>
      <w:tr>
        <w:trPr/>
        <w:tc>
          <w:tcPr>
            <w:tcW w:w="3079" w:type="dxa"/>
            <w:tcBorders/>
            <w:vAlign w:val="center"/>
          </w:tcPr>
          <w:p>
            <w:pPr>
              <w:pStyle w:val="TableHeading"/>
              <w:suppressLineNumbers/>
              <w:bidi w:val="0"/>
              <w:spacing w:before="0" w:after="283"/>
              <w:jc w:val="center"/>
              <w:rPr/>
            </w:pPr>
            <w:r>
              <w:rPr/>
              <w:t>Name and Address of Seller</w:t>
            </w:r>
          </w:p>
        </w:tc>
        <w:tc>
          <w:tcPr>
            <w:tcW w:w="3079"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8"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Sanj K Patel</w:t>
              <w:br/>
              <w:t>105 PICCADILLY, SECOND FLOOR</w:t>
              <w:br/>
              <w:t>LONDON   X0   W1J 7NJ</w:t>
            </w:r>
          </w:p>
        </w:tc>
        <w:tc>
          <w:tcPr>
            <w:tcW w:w="3079" w:type="dxa"/>
            <w:tcBorders/>
            <w:vAlign w:val="center"/>
          </w:tcPr>
          <w:p>
            <w:pPr>
              <w:pStyle w:val="TableContents"/>
              <w:bidi w:val="0"/>
              <w:spacing w:before="0" w:after="283"/>
              <w:jc w:val="left"/>
              <w:rPr/>
            </w:pPr>
            <w:r>
              <w:rPr/>
              <w:t>Kiniksa Pharmaceuticals International, plc</w:t>
            </w:r>
          </w:p>
        </w:tc>
        <w:tc>
          <w:tcPr>
            <w:tcW w:w="889" w:type="dxa"/>
            <w:tcBorders/>
            <w:vAlign w:val="center"/>
          </w:tcPr>
          <w:p>
            <w:pPr>
              <w:pStyle w:val="TableContents"/>
              <w:bidi w:val="0"/>
              <w:spacing w:before="0" w:after="283"/>
              <w:jc w:val="left"/>
              <w:rPr/>
            </w:pPr>
            <w:r>
              <w:rPr/>
              <w:t>04/06/2026</w:t>
            </w:r>
          </w:p>
        </w:tc>
        <w:tc>
          <w:tcPr>
            <w:tcW w:w="1488" w:type="dxa"/>
            <w:tcBorders/>
            <w:vAlign w:val="center"/>
          </w:tcPr>
          <w:p>
            <w:pPr>
              <w:pStyle w:val="TableContents"/>
              <w:bidi w:val="0"/>
              <w:spacing w:before="0" w:after="283"/>
              <w:jc w:val="left"/>
              <w:rPr/>
            </w:pPr>
            <w:r>
              <w:rPr/>
              <w:t>7278</w:t>
            </w:r>
          </w:p>
        </w:tc>
        <w:tc>
          <w:tcPr>
            <w:tcW w:w="1670" w:type="dxa"/>
            <w:tcBorders/>
            <w:vAlign w:val="center"/>
          </w:tcPr>
          <w:p>
            <w:pPr>
              <w:pStyle w:val="TableContents"/>
              <w:bidi w:val="0"/>
              <w:spacing w:before="0" w:after="283"/>
              <w:jc w:val="left"/>
              <w:rPr/>
            </w:pPr>
            <w:r>
              <w:rPr/>
              <w:t>363949.00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283"/>
              <w:jc w:val="left"/>
              <w:rPr/>
            </w:pPr>
            <w:r>
              <w:rPr/>
              <w:t>Remarks</w:t>
            </w:r>
          </w:p>
        </w:tc>
        <w:tc>
          <w:tcPr>
            <w:tcW w:w="4412" w:type="dxa"/>
            <w:tcBorders/>
            <w:vAlign w:val="center"/>
          </w:tcPr>
          <w:p>
            <w:pPr>
              <w:pStyle w:val="TableContents"/>
              <w:bidi w:val="0"/>
              <w:spacing w:before="0" w:after="0"/>
              <w:jc w:val="left"/>
              <w:rPr/>
            </w:pPr>
            <w:r>
              <w:rPr/>
              <w:t>The options on this filing may be sold over various dates.</w:t>
            </w:r>
          </w:p>
        </w:tc>
      </w:tr>
      <w:tr>
        <w:trPr/>
        <w:tc>
          <w:tcPr>
            <w:tcW w:w="5793" w:type="dxa"/>
            <w:tcBorders/>
            <w:vAlign w:val="center"/>
          </w:tcPr>
          <w:p>
            <w:pPr>
              <w:pStyle w:val="TableContents"/>
              <w:bidi w:val="0"/>
              <w:spacing w:before="0" w:after="283"/>
              <w:jc w:val="left"/>
              <w:rPr/>
            </w:pPr>
            <w:r>
              <w:rPr/>
              <w:t>Date of Notice</w:t>
            </w:r>
          </w:p>
        </w:tc>
        <w:tc>
          <w:tcPr>
            <w:tcW w:w="4412" w:type="dxa"/>
            <w:tcBorders/>
            <w:vAlign w:val="center"/>
          </w:tcPr>
          <w:p>
            <w:pPr>
              <w:pStyle w:val="TableContents"/>
              <w:bidi w:val="0"/>
              <w:spacing w:before="0" w:after="0"/>
              <w:jc w:val="left"/>
              <w:rPr/>
            </w:pPr>
            <w:r>
              <w:rPr/>
              <w:t>04/28/2026</w:t>
            </w:r>
          </w:p>
        </w:tc>
      </w:tr>
      <w:tr>
        <w:trPr/>
        <w:tc>
          <w:tcPr>
            <w:tcW w:w="5793" w:type="dxa"/>
            <w:tcBorders/>
            <w:vAlign w:val="center"/>
          </w:tcPr>
          <w:p>
            <w:pPr>
              <w:pStyle w:val="TableContents"/>
              <w:bidi w:val="0"/>
              <w:spacing w:before="0" w:after="283"/>
              <w:jc w:val="left"/>
              <w:rPr/>
            </w:pPr>
            <w:r>
              <w:rPr/>
              <w:t>Date of Plan Adoption or Giving of Instruction, If Relying on Rule 10b5-1</w:t>
            </w:r>
          </w:p>
        </w:tc>
        <w:tc>
          <w:tcPr>
            <w:tcW w:w="4412" w:type="dxa"/>
            <w:tcBorders/>
            <w:vAlign w:val="center"/>
          </w:tcPr>
          <w:p>
            <w:pPr>
              <w:pStyle w:val="TableContents"/>
              <w:bidi w:val="0"/>
              <w:spacing w:before="0" w:after="0"/>
              <w:jc w:val="left"/>
              <w:rPr/>
            </w:pPr>
            <w:r>
              <w:rPr/>
              <w:t>10/31/2025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93" w:type="dxa"/>
            <w:tcBorders/>
            <w:vAlign w:val="center"/>
          </w:tcPr>
          <w:p>
            <w:pPr>
              <w:pStyle w:val="TableContents"/>
              <w:bidi w:val="0"/>
              <w:spacing w:before="0" w:after="283"/>
              <w:jc w:val="left"/>
              <w:rPr/>
            </w:pPr>
            <w:r>
              <w:rPr/>
              <w:t>Signature</w:t>
            </w:r>
          </w:p>
        </w:tc>
        <w:tc>
          <w:tcPr>
            <w:tcW w:w="4412" w:type="dxa"/>
            <w:tcBorders/>
            <w:vAlign w:val="center"/>
          </w:tcPr>
          <w:p>
            <w:pPr>
              <w:pStyle w:val="TableContents"/>
              <w:bidi w:val="0"/>
              <w:spacing w:before="0" w:after="0"/>
              <w:jc w:val="left"/>
              <w:rPr/>
            </w:pPr>
            <w:r>
              <w:rPr/>
              <w:t>Sanj K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3315</Characters>
  <CharactersWithSpaces>3903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